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华文中宋" w:hAnsi="华文中宋" w:eastAsia="华文中宋" w:cs="华文中宋"/>
          <w:b/>
          <w:bCs/>
          <w:i w:val="0"/>
          <w:caps w:val="0"/>
          <w:color w:val="343434"/>
          <w:spacing w:val="0"/>
          <w:sz w:val="32"/>
          <w:szCs w:val="32"/>
          <w:shd w:val="clear" w:fill="FFFFFF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 xml:space="preserve">      </w:t>
      </w:r>
      <w:r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  <w:t xml:space="preserve">  </w:t>
      </w:r>
      <w:r>
        <w:rPr>
          <w:rFonts w:hint="eastAsia" w:ascii="Calibri" w:hAnsi="宋体"/>
          <w:color w:val="auto"/>
          <w:position w:val="0"/>
          <w:sz w:val="21"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2024年度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全国青少年和青少年工作研究课题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2249" w:firstLineChars="700"/>
        <w:jc w:val="both"/>
        <w:rPr>
          <w:rFonts w:hint="default" w:ascii="宋体" w:hAnsi="宋体" w:eastAsia="宋体"/>
          <w:b w:val="0"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结项验收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及立项证书领取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的通知</w:t>
      </w:r>
      <w:r>
        <w:rPr>
          <w:rFonts w:hint="default" w:ascii="宋体" w:hAnsi="宋体" w:eastAsia="宋体"/>
          <w:b w:val="0"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有关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课题负责人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2024年度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已经公布，根据《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管理办法》，现将项目结项验收有关事宜通知如下：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一、结项验收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全国青少年和青少年工作研究课题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世界智库（北京）自然科学研究院受理该项目结项验收、成果评价具体工作。本项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为第三方评价，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统一组织结项鉴定工作，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每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课题共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收取鉴定费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00元，用于成果鉴定所需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专家及服务费用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研究工作完成后，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负责人应及时向世界智库（北京）自然科学研究院提交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鉴定结项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进行结项验收。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的研究工作需在1年之内完成，不能如期完成的，延期至202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年12月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20-31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日提交课题结题材料。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二、结题材料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结项申请书一式二份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立项证书复印件一式一份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研究报告或发表的论文复印件一式一份；（如发表论文结项，需提交论文刊物封面、目录、正文、封底复印件）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以上材料纸质版邮寄到：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济南市历下区文化东路63号恒大帝景写字楼909办公室，世界智库（北京）自然科学研究院驻济南办事处，蒋老师</w:t>
      </w:r>
      <w:r>
        <w:rPr>
          <w:rFonts w:hint="eastAsia" w:ascii="仿宋" w:hAnsi="仿宋" w:eastAsia="仿宋" w:cs="仿宋"/>
          <w:b w:val="0"/>
          <w:bCs w:val="0"/>
          <w:i w:val="0"/>
          <w:color w:val="000000" w:themeColor="text1"/>
          <w:spacing w:val="0"/>
          <w:position w:val="0"/>
          <w:sz w:val="28"/>
          <w:szCs w:val="28"/>
          <w:highlight w:val="white"/>
          <w14:textFill>
            <w14:solidFill>
              <w14:schemeClr w14:val="tx1"/>
            </w14:solidFill>
          </w14:textFill>
        </w:rPr>
        <w:t>收；</w:t>
      </w:r>
      <w:r>
        <w:rPr>
          <w:rFonts w:hint="eastAsia" w:ascii="仿宋" w:hAnsi="仿宋" w:eastAsia="仿宋" w:cs="仿宋"/>
          <w:b w:val="0"/>
          <w:bCs w:val="0"/>
          <w:i w:val="0"/>
          <w:color w:val="000000" w:themeColor="text1"/>
          <w:spacing w:val="0"/>
          <w:position w:val="0"/>
          <w:sz w:val="28"/>
          <w:szCs w:val="28"/>
          <w:highlight w:val="white"/>
          <w:lang w:val="en-US" w:eastAsia="zh-CN"/>
          <w14:textFill>
            <w14:solidFill>
              <w14:schemeClr w14:val="tx1"/>
            </w14:solidFill>
          </w14:textFill>
        </w:rPr>
        <w:t>收件电话：0531-66669767</w:t>
      </w:r>
      <w:r>
        <w:rPr>
          <w:rFonts w:hint="eastAsia" w:ascii="仿宋" w:hAnsi="仿宋" w:eastAsia="仿宋" w:cs="仿宋"/>
          <w:b w:val="0"/>
          <w:bCs w:val="0"/>
          <w:i w:val="0"/>
          <w:color w:val="000000" w:themeColor="text1"/>
          <w:spacing w:val="0"/>
          <w:position w:val="0"/>
          <w:sz w:val="28"/>
          <w:szCs w:val="28"/>
          <w:highlight w:val="whit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电子版材料发送到邮箱gov_abc@126.com，材料不全者，不予组织鉴定。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三、结项材料受理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受理时间：202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年12月1--1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、证书领取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负责人将结项鉴定费缴纳完毕，世界智库（北京）自然科学研究院将根据缴纳结项鉴定费的先后发放立项证书。立项证书由世界智库（北京）自然科学研究院负责邮寄。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、收款单位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收款单位：世界智库（北京）自然科学研究院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收款账号：1100 6036 3018 8000 12993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开户银行：交通银行北京朝阳路支行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开户行行号：301100001384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、提交信息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1.汇款后同时将开具发票单位信息、单位信用代码、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编号、汇款人、证书收取地址、电话、联系人发送邮箱gov_gov@163.com；便于财务对账开发票，邮寄证书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2.世界智库（北京）自然科学研究院收到相关费用后，将发票、相关证书、按提交的信息办理邮寄。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560" w:firstLineChars="200"/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3.咨询电话：010-64441691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，18311268918。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right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世界智库（北京）自然科学研究院                          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right"/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b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YzMxNmFiYTkxMmQ1NzFlODM3ODU5ZWJlODBhNjFhMmIifQ=="/>
    <w:docVar w:name="KSO_WPS_MARK_KEY" w:val="9bb86a63-c1da-4cf0-a25c-5840596b9bff"/>
  </w:docVars>
  <w:rsids>
    <w:rsidRoot w:val="00000000"/>
    <w:rsid w:val="01D37E59"/>
    <w:rsid w:val="025F28B4"/>
    <w:rsid w:val="02E54950"/>
    <w:rsid w:val="09AD2157"/>
    <w:rsid w:val="21500AEC"/>
    <w:rsid w:val="22AB6B74"/>
    <w:rsid w:val="23CE1384"/>
    <w:rsid w:val="26976211"/>
    <w:rsid w:val="297B1F53"/>
    <w:rsid w:val="2AC01DFC"/>
    <w:rsid w:val="2D62753B"/>
    <w:rsid w:val="2EEB534C"/>
    <w:rsid w:val="33E660E2"/>
    <w:rsid w:val="427A45C5"/>
    <w:rsid w:val="49190AAC"/>
    <w:rsid w:val="4E3441C2"/>
    <w:rsid w:val="4FE93227"/>
    <w:rsid w:val="561D774E"/>
    <w:rsid w:val="58816255"/>
    <w:rsid w:val="5D775E79"/>
    <w:rsid w:val="5D9261B2"/>
    <w:rsid w:val="5F3B786B"/>
    <w:rsid w:val="60506CE0"/>
    <w:rsid w:val="6808604B"/>
    <w:rsid w:val="6A8120E5"/>
    <w:rsid w:val="701337DF"/>
    <w:rsid w:val="779D7E32"/>
    <w:rsid w:val="790F6B0E"/>
    <w:rsid w:val="7EF649F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">
    <w:name w:val="heading 1"/>
    <w:next w:val="1"/>
    <w:autoRedefine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8"/>
      <w:szCs w:val="28"/>
      <w:shd w:val="clear"/>
    </w:rPr>
  </w:style>
  <w:style w:type="paragraph" w:styleId="3">
    <w:name w:val="heading 2"/>
    <w:next w:val="1"/>
    <w:autoRedefine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4">
    <w:name w:val="heading 3"/>
    <w:next w:val="1"/>
    <w:autoRedefine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/>
    </w:rPr>
  </w:style>
  <w:style w:type="paragraph" w:styleId="6">
    <w:name w:val="heading 5"/>
    <w:next w:val="1"/>
    <w:autoRedefine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7">
    <w:name w:val="heading 6"/>
    <w:next w:val="1"/>
    <w:autoRedefine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/>
    </w:rPr>
  </w:style>
  <w:style w:type="paragraph" w:styleId="8">
    <w:name w:val="heading 7"/>
    <w:next w:val="1"/>
    <w:autoRedefine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9">
    <w:name w:val="heading 8"/>
    <w:next w:val="1"/>
    <w:autoRedefine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0">
    <w:name w:val="heading 9"/>
    <w:next w:val="1"/>
    <w:autoRedefine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default="1" w:styleId="23">
    <w:name w:val="Default Paragraph Font"/>
    <w:autoRedefine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autoRedefine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autoRedefine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2">
    <w:name w:val="toc 5"/>
    <w:next w:val="1"/>
    <w:autoRedefine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3">
    <w:name w:val="toc 3"/>
    <w:next w:val="1"/>
    <w:autoRedefine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4">
    <w:name w:val="toc 8"/>
    <w:next w:val="1"/>
    <w:autoRedefine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5">
    <w:name w:val="toc 1"/>
    <w:next w:val="1"/>
    <w:autoRedefine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6">
    <w:name w:val="toc 4"/>
    <w:next w:val="1"/>
    <w:autoRedefine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7">
    <w:name w:val="Subtitle"/>
    <w:autoRedefine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宋体" w:cs="Times New Roman"/>
      <w:w w:val="100"/>
      <w:sz w:val="24"/>
      <w:szCs w:val="24"/>
      <w:shd w:val="clear"/>
    </w:rPr>
  </w:style>
  <w:style w:type="paragraph" w:styleId="18">
    <w:name w:val="toc 6"/>
    <w:next w:val="1"/>
    <w:autoRedefine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9">
    <w:name w:val="toc 2"/>
    <w:next w:val="1"/>
    <w:autoRedefine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0">
    <w:name w:val="toc 9"/>
    <w:next w:val="1"/>
    <w:autoRedefine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1">
    <w:name w:val="Title"/>
    <w:autoRedefine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宋体" w:cs="Times New Roman"/>
      <w:b/>
      <w:w w:val="100"/>
      <w:sz w:val="32"/>
      <w:szCs w:val="32"/>
      <w:shd w:val="clear"/>
    </w:rPr>
  </w:style>
  <w:style w:type="character" w:styleId="24">
    <w:name w:val="Strong"/>
    <w:autoRedefine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autoRedefine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autoRedefine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customStyle="1" w:styleId="27">
    <w:name w:val="Subtle Emphasis"/>
    <w:autoRedefine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autoRedefine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autoRedefine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宋体" w:cs="Times New Roman"/>
      <w:i/>
      <w:color w:val="404040"/>
      <w:w w:val="100"/>
      <w:sz w:val="21"/>
      <w:szCs w:val="21"/>
      <w:shd w:val="clear"/>
    </w:rPr>
  </w:style>
  <w:style w:type="paragraph" w:styleId="30">
    <w:name w:val="Intense Quote"/>
    <w:autoRedefine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宋体" w:cs="Times New Roman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autoRedefine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autoRedefine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autoRedefine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customStyle="1" w:styleId="35">
    <w:name w:val="TOC Heading"/>
    <w:autoRedefine/>
    <w:unhideWhenUsed/>
    <w:qFormat/>
    <w:uiPriority w:val="27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828</Words>
  <Characters>949</Characters>
  <Lines>0</Lines>
  <Paragraphs>0</Paragraphs>
  <TotalTime>1</TotalTime>
  <ScaleCrop>false</ScaleCrop>
  <LinksUpToDate>false</LinksUpToDate>
  <CharactersWithSpaces>1139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2020-02-16T02:30:00Z</dcterms:created>
  <dc:creator>Administrator</dc:creator>
  <cp:lastModifiedBy>玲玲</cp:lastModifiedBy>
  <dcterms:modified xsi:type="dcterms:W3CDTF">2024-02-05T08:52:47Z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0E066E40E2A346E0B19A134A0E1B520C</vt:lpwstr>
  </property>
</Properties>
</file>